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55" w:rsidRPr="004306B3" w:rsidRDefault="00A47555" w:rsidP="00A47555">
      <w:pPr>
        <w:tabs>
          <w:tab w:val="left" w:pos="426"/>
          <w:tab w:val="left" w:pos="851"/>
        </w:tabs>
        <w:adjustRightInd w:val="0"/>
        <w:snapToGrid w:val="0"/>
        <w:spacing w:line="600" w:lineRule="exact"/>
        <w:jc w:val="center"/>
        <w:outlineLvl w:val="0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 w:rsidRPr="004306B3"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兴仁镇高庄王团移民区土地治理</w:t>
      </w:r>
      <w:proofErr w:type="gramStart"/>
      <w:r w:rsidRPr="004306B3"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和</w:t>
      </w:r>
      <w:proofErr w:type="gramEnd"/>
    </w:p>
    <w:p w:rsidR="00A47555" w:rsidRDefault="00A47555" w:rsidP="00A47555">
      <w:pPr>
        <w:tabs>
          <w:tab w:val="left" w:pos="632"/>
        </w:tabs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 w:rsidRPr="004306B3"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水利配套项目决算</w:t>
      </w:r>
      <w:bookmarkStart w:id="0" w:name="_Toc5453"/>
      <w:bookmarkStart w:id="1" w:name="_Toc23877"/>
      <w:bookmarkStart w:id="2" w:name="_Toc11520"/>
      <w:bookmarkStart w:id="3" w:name="_Toc3999"/>
      <w:r w:rsidRPr="004306B3"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审计结果</w:t>
      </w:r>
      <w:bookmarkEnd w:id="0"/>
      <w:bookmarkEnd w:id="1"/>
      <w:bookmarkEnd w:id="2"/>
      <w:bookmarkEnd w:id="3"/>
    </w:p>
    <w:p w:rsidR="00A47555" w:rsidRPr="004306B3" w:rsidRDefault="00A47555" w:rsidP="00A47555">
      <w:pPr>
        <w:tabs>
          <w:tab w:val="left" w:pos="632"/>
        </w:tabs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</w:p>
    <w:p w:rsidR="00A47555" w:rsidRPr="004306B3" w:rsidRDefault="00A47555" w:rsidP="00A47555">
      <w:pPr>
        <w:spacing w:line="540" w:lineRule="exact"/>
        <w:ind w:firstLineChars="200" w:firstLine="640"/>
        <w:rPr>
          <w:rFonts w:ascii="仿宋_GB2312" w:eastAsia="仿宋_GB2312" w:cs="仿宋"/>
          <w:color w:val="000000"/>
          <w:sz w:val="32"/>
          <w:szCs w:val="32"/>
        </w:rPr>
      </w:pPr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根据《中华人民共和国审计法》第二十二条的规定和年度审计项目计划安排，沙坡头区审计局于2016年9月至11月，对兴仁镇高庄、王团移民区土地治理及水利配套项目决算情况进行了审计。现将审计结果公告如下:</w:t>
      </w:r>
    </w:p>
    <w:p w:rsidR="00A47555" w:rsidRPr="004306B3" w:rsidRDefault="00A47555" w:rsidP="00A47555">
      <w:pPr>
        <w:spacing w:line="540" w:lineRule="exact"/>
        <w:ind w:firstLineChars="200" w:firstLine="640"/>
        <w:rPr>
          <w:rFonts w:ascii="黑体" w:eastAsia="黑体" w:hAnsi="黑体" w:cs="仿宋"/>
          <w:color w:val="000000"/>
          <w:sz w:val="32"/>
          <w:szCs w:val="32"/>
        </w:rPr>
      </w:pPr>
      <w:bookmarkStart w:id="4" w:name="_Toc22925"/>
      <w:bookmarkStart w:id="5" w:name="_Toc5712"/>
      <w:bookmarkStart w:id="6" w:name="_Toc22049"/>
      <w:r w:rsidRPr="004306B3">
        <w:rPr>
          <w:rFonts w:ascii="黑体" w:eastAsia="黑体" w:hAnsi="黑体" w:cs="仿宋" w:hint="eastAsia"/>
          <w:color w:val="000000"/>
          <w:sz w:val="32"/>
          <w:szCs w:val="32"/>
        </w:rPr>
        <w:t>一、基本情况</w:t>
      </w:r>
      <w:bookmarkEnd w:id="4"/>
      <w:bookmarkEnd w:id="5"/>
      <w:bookmarkEnd w:id="6"/>
    </w:p>
    <w:p w:rsidR="00A47555" w:rsidRPr="004306B3" w:rsidRDefault="00A47555" w:rsidP="00A47555">
      <w:pPr>
        <w:spacing w:line="540" w:lineRule="exact"/>
        <w:ind w:firstLineChars="200" w:firstLine="640"/>
        <w:rPr>
          <w:rFonts w:ascii="仿宋_GB2312" w:eastAsia="仿宋_GB2312" w:cs="仿宋"/>
          <w:color w:val="000000"/>
          <w:sz w:val="32"/>
          <w:szCs w:val="32"/>
        </w:rPr>
      </w:pPr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本项目由</w:t>
      </w:r>
      <w:proofErr w:type="gramStart"/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中卫市发改</w:t>
      </w:r>
      <w:proofErr w:type="gramEnd"/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委批复，项目投资1447万元，工程招标控制价1274.88万元，资金来源于自治区异地扶贫、以工代赈和财政扶贫专项补助资金。</w:t>
      </w:r>
    </w:p>
    <w:p w:rsidR="00A47555" w:rsidRPr="004306B3" w:rsidRDefault="00A47555" w:rsidP="00A47555">
      <w:pPr>
        <w:spacing w:line="540" w:lineRule="exact"/>
        <w:ind w:firstLineChars="200" w:firstLine="640"/>
        <w:rPr>
          <w:rFonts w:ascii="仿宋_GB2312" w:eastAsia="仿宋_GB2312" w:cs="仿宋"/>
          <w:color w:val="000000"/>
          <w:sz w:val="32"/>
          <w:szCs w:val="32"/>
        </w:rPr>
      </w:pPr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本次审定项目总造价1249.30万元，其中：报送工程造价1198.59万元，审定价1183.67万元，审减造价14.92万元；设计监理费54.90万元，移民区综合治理项目青苗补偿费10.73万元。截止2016年8月，兴仁</w:t>
      </w:r>
      <w:proofErr w:type="gramStart"/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镇实际</w:t>
      </w:r>
      <w:proofErr w:type="gramEnd"/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到位资金1163.07万元，支付资金1163.07万元，其中工程款1099.54万元，设计费28.10万元，监理费24.70万元，青苗补偿费10.73万元。</w:t>
      </w:r>
    </w:p>
    <w:p w:rsidR="00A47555" w:rsidRPr="004306B3" w:rsidRDefault="00A47555" w:rsidP="00A47555">
      <w:pPr>
        <w:spacing w:line="540" w:lineRule="exact"/>
        <w:ind w:firstLineChars="200" w:firstLine="640"/>
        <w:rPr>
          <w:rFonts w:ascii="黑体" w:eastAsia="黑体" w:hAnsi="黑体" w:cs="仿宋"/>
          <w:color w:val="000000"/>
          <w:sz w:val="32"/>
          <w:szCs w:val="32"/>
        </w:rPr>
      </w:pPr>
      <w:bookmarkStart w:id="7" w:name="_Toc5976"/>
      <w:bookmarkStart w:id="8" w:name="_Toc13399"/>
      <w:bookmarkStart w:id="9" w:name="_Toc1014"/>
      <w:r w:rsidRPr="004306B3">
        <w:rPr>
          <w:rFonts w:ascii="黑体" w:eastAsia="黑体" w:hAnsi="黑体" w:cs="仿宋" w:hint="eastAsia"/>
          <w:color w:val="000000"/>
          <w:sz w:val="32"/>
          <w:szCs w:val="32"/>
        </w:rPr>
        <w:t>二、审计评价意见</w:t>
      </w:r>
      <w:bookmarkEnd w:id="7"/>
      <w:bookmarkEnd w:id="8"/>
      <w:bookmarkEnd w:id="9"/>
    </w:p>
    <w:p w:rsidR="00A47555" w:rsidRPr="004306B3" w:rsidRDefault="00A47555" w:rsidP="00A47555">
      <w:pPr>
        <w:spacing w:line="540" w:lineRule="exact"/>
        <w:ind w:firstLineChars="200" w:firstLine="640"/>
        <w:rPr>
          <w:rFonts w:ascii="仿宋_GB2312" w:eastAsia="仿宋_GB2312" w:cs="仿宋"/>
          <w:color w:val="000000"/>
          <w:sz w:val="32"/>
          <w:szCs w:val="32"/>
        </w:rPr>
      </w:pPr>
      <w:bookmarkStart w:id="10" w:name="_Toc9090"/>
      <w:bookmarkStart w:id="11" w:name="_Toc27410"/>
      <w:bookmarkStart w:id="12" w:name="_Toc15047"/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经审计，兴仁镇提供的以上建设资料、会计资料基本真实地反映了上述建设项目竣工决算情况，会计核算符合国家有关财经法规的规定，工程管理基本符合国家法律法规和规章制度的规定，并得到有效运行。</w:t>
      </w:r>
    </w:p>
    <w:p w:rsidR="00A47555" w:rsidRPr="004306B3" w:rsidRDefault="00A47555" w:rsidP="00A47555">
      <w:pPr>
        <w:spacing w:line="540" w:lineRule="exact"/>
        <w:ind w:firstLineChars="200" w:firstLine="640"/>
        <w:rPr>
          <w:rFonts w:ascii="黑体" w:eastAsia="黑体" w:hAnsi="黑体" w:cs="仿宋"/>
          <w:color w:val="000000"/>
          <w:sz w:val="32"/>
          <w:szCs w:val="32"/>
        </w:rPr>
      </w:pPr>
      <w:r w:rsidRPr="004306B3">
        <w:rPr>
          <w:rFonts w:ascii="黑体" w:eastAsia="黑体" w:hAnsi="黑体" w:cs="仿宋" w:hint="eastAsia"/>
          <w:color w:val="000000"/>
          <w:sz w:val="32"/>
          <w:szCs w:val="32"/>
        </w:rPr>
        <w:t>三、审计发现的主要问题及</w:t>
      </w:r>
      <w:bookmarkEnd w:id="10"/>
      <w:bookmarkEnd w:id="11"/>
      <w:bookmarkEnd w:id="12"/>
      <w:r w:rsidRPr="004306B3">
        <w:rPr>
          <w:rFonts w:ascii="黑体" w:eastAsia="黑体" w:hAnsi="黑体" w:cs="仿宋" w:hint="eastAsia"/>
          <w:color w:val="000000"/>
          <w:sz w:val="32"/>
          <w:szCs w:val="32"/>
        </w:rPr>
        <w:t>整改情况</w:t>
      </w:r>
    </w:p>
    <w:p w:rsidR="00A47555" w:rsidRPr="004306B3" w:rsidRDefault="00A47555" w:rsidP="00A47555">
      <w:pPr>
        <w:spacing w:line="540" w:lineRule="exact"/>
        <w:ind w:firstLineChars="200" w:firstLine="643"/>
        <w:rPr>
          <w:rFonts w:ascii="仿宋_GB2312" w:eastAsia="仿宋_GB2312" w:cs="仿宋"/>
          <w:color w:val="000000"/>
          <w:sz w:val="32"/>
          <w:szCs w:val="32"/>
        </w:rPr>
      </w:pPr>
      <w:r w:rsidRPr="004306B3">
        <w:rPr>
          <w:rFonts w:ascii="仿宋_GB2312" w:eastAsia="仿宋_GB2312" w:cs="仿宋" w:hint="eastAsia"/>
          <w:b/>
          <w:color w:val="000000"/>
          <w:sz w:val="32"/>
          <w:szCs w:val="32"/>
        </w:rPr>
        <w:t>1.</w:t>
      </w:r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多计工程造价14.92万元。土地治理项目多计工程造</w:t>
      </w:r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lastRenderedPageBreak/>
        <w:t>价10.95万元，水利配套项目多计工程造价3.97万元。</w:t>
      </w:r>
    </w:p>
    <w:p w:rsidR="00A47555" w:rsidRPr="004306B3" w:rsidRDefault="00A47555" w:rsidP="00A47555">
      <w:pPr>
        <w:spacing w:line="540" w:lineRule="exact"/>
        <w:ind w:firstLineChars="200" w:firstLine="643"/>
        <w:rPr>
          <w:rFonts w:ascii="仿宋_GB2312" w:eastAsia="仿宋_GB2312" w:cs="仿宋"/>
          <w:color w:val="000000"/>
          <w:sz w:val="32"/>
          <w:szCs w:val="32"/>
        </w:rPr>
      </w:pPr>
      <w:r w:rsidRPr="004306B3">
        <w:rPr>
          <w:rFonts w:ascii="仿宋_GB2312" w:eastAsia="仿宋_GB2312" w:cs="仿宋" w:hint="eastAsia"/>
          <w:b/>
          <w:color w:val="000000"/>
          <w:sz w:val="32"/>
          <w:szCs w:val="32"/>
        </w:rPr>
        <w:t>2.</w:t>
      </w:r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设计监理单位均未进行公开招标问题，合同金额54.90万元的问题。</w:t>
      </w:r>
    </w:p>
    <w:p w:rsidR="00A47555" w:rsidRPr="004306B3" w:rsidRDefault="00A47555" w:rsidP="00A47555">
      <w:pPr>
        <w:spacing w:line="540" w:lineRule="exact"/>
        <w:ind w:firstLineChars="200" w:firstLine="643"/>
        <w:rPr>
          <w:rFonts w:ascii="仿宋_GB2312" w:eastAsia="仿宋_GB2312" w:cs="仿宋"/>
          <w:color w:val="000000"/>
          <w:sz w:val="32"/>
          <w:szCs w:val="32"/>
        </w:rPr>
      </w:pPr>
      <w:r w:rsidRPr="004306B3">
        <w:rPr>
          <w:rFonts w:ascii="仿宋_GB2312" w:eastAsia="仿宋_GB2312" w:cs="仿宋" w:hint="eastAsia"/>
          <w:b/>
          <w:color w:val="000000"/>
          <w:sz w:val="32"/>
          <w:szCs w:val="32"/>
        </w:rPr>
        <w:t>3.</w:t>
      </w:r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工程款支付比例较高。截止本次审计时，以上工程款直接支出1099.54万元，分别达到合同价款的90.15％、施工企业报送价91.74％和本次审计结算价的92.89％。</w:t>
      </w:r>
    </w:p>
    <w:p w:rsidR="00A47555" w:rsidRPr="004306B3" w:rsidRDefault="00A47555" w:rsidP="00A47555">
      <w:pPr>
        <w:spacing w:line="540" w:lineRule="exact"/>
        <w:ind w:firstLineChars="200" w:firstLine="640"/>
        <w:rPr>
          <w:rFonts w:ascii="仿宋_GB2312" w:eastAsia="仿宋_GB2312" w:cs="仿宋"/>
          <w:color w:val="000000"/>
          <w:sz w:val="32"/>
          <w:szCs w:val="32"/>
        </w:rPr>
      </w:pPr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审计指出上述问题后，兴仁镇人民政府对结算价进行了调整认定，表示在今后项目建设中进一步加强招投标管理，严格控制支付比例，及时进行项目工程结算。</w:t>
      </w:r>
    </w:p>
    <w:p w:rsidR="00EA7662" w:rsidRPr="00A47555" w:rsidRDefault="00EA7662"/>
    <w:sectPr w:rsidR="00EA7662" w:rsidRPr="00A47555" w:rsidSect="00A3280D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383" w:rsidRDefault="00537383" w:rsidP="00A3280D">
      <w:r>
        <w:separator/>
      </w:r>
    </w:p>
  </w:endnote>
  <w:endnote w:type="continuationSeparator" w:id="0">
    <w:p w:rsidR="00537383" w:rsidRDefault="00537383" w:rsidP="00A32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890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A3280D" w:rsidRPr="00A3280D" w:rsidRDefault="00A3280D">
        <w:pPr>
          <w:pStyle w:val="a4"/>
          <w:rPr>
            <w:rFonts w:ascii="宋体" w:hAnsi="宋体"/>
            <w:sz w:val="28"/>
            <w:szCs w:val="28"/>
          </w:rPr>
        </w:pPr>
        <w:r w:rsidRPr="00A3280D">
          <w:rPr>
            <w:rFonts w:ascii="宋体" w:hAnsi="宋体"/>
            <w:sz w:val="28"/>
            <w:szCs w:val="28"/>
          </w:rPr>
          <w:fldChar w:fldCharType="begin"/>
        </w:r>
        <w:r w:rsidRPr="00A3280D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A3280D">
          <w:rPr>
            <w:rFonts w:ascii="宋体" w:hAnsi="宋体"/>
            <w:sz w:val="28"/>
            <w:szCs w:val="28"/>
          </w:rPr>
          <w:fldChar w:fldCharType="separate"/>
        </w:r>
        <w:r w:rsidRPr="00A3280D">
          <w:rPr>
            <w:rFonts w:ascii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hAnsi="宋体"/>
            <w:noProof/>
            <w:sz w:val="28"/>
            <w:szCs w:val="28"/>
          </w:rPr>
          <w:t xml:space="preserve"> 2 -</w:t>
        </w:r>
        <w:r w:rsidRPr="00A3280D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A3280D" w:rsidRDefault="00A3280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889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A3280D" w:rsidRPr="00A3280D" w:rsidRDefault="00A3280D">
        <w:pPr>
          <w:pStyle w:val="a4"/>
          <w:jc w:val="right"/>
          <w:rPr>
            <w:rFonts w:ascii="宋体" w:hAnsi="宋体"/>
            <w:sz w:val="28"/>
            <w:szCs w:val="28"/>
          </w:rPr>
        </w:pPr>
        <w:r w:rsidRPr="00A3280D">
          <w:rPr>
            <w:rFonts w:ascii="宋体" w:hAnsi="宋体"/>
            <w:sz w:val="28"/>
            <w:szCs w:val="28"/>
          </w:rPr>
          <w:fldChar w:fldCharType="begin"/>
        </w:r>
        <w:r w:rsidRPr="00A3280D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A3280D">
          <w:rPr>
            <w:rFonts w:ascii="宋体" w:hAnsi="宋体"/>
            <w:sz w:val="28"/>
            <w:szCs w:val="28"/>
          </w:rPr>
          <w:fldChar w:fldCharType="separate"/>
        </w:r>
        <w:r w:rsidRPr="00A3280D">
          <w:rPr>
            <w:rFonts w:ascii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hAnsi="宋体"/>
            <w:noProof/>
            <w:sz w:val="28"/>
            <w:szCs w:val="28"/>
          </w:rPr>
          <w:t xml:space="preserve"> 1 -</w:t>
        </w:r>
        <w:r w:rsidRPr="00A3280D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A3280D" w:rsidRDefault="00A328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383" w:rsidRDefault="00537383" w:rsidP="00A3280D">
      <w:r>
        <w:separator/>
      </w:r>
    </w:p>
  </w:footnote>
  <w:footnote w:type="continuationSeparator" w:id="0">
    <w:p w:rsidR="00537383" w:rsidRDefault="00537383" w:rsidP="00A328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555"/>
    <w:rsid w:val="000E6988"/>
    <w:rsid w:val="00537383"/>
    <w:rsid w:val="00895256"/>
    <w:rsid w:val="00A3280D"/>
    <w:rsid w:val="00A47555"/>
    <w:rsid w:val="00EA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5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2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280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80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2018-02-23T01:14:00Z</dcterms:created>
  <dcterms:modified xsi:type="dcterms:W3CDTF">2018-02-23T01:44:00Z</dcterms:modified>
</cp:coreProperties>
</file>