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jc w:val="center"/>
        <w:rPr>
          <w:rFonts w:hint="eastAsia" w:ascii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/>
          <w:b/>
          <w:bCs/>
          <w:color w:val="000000"/>
          <w:kern w:val="0"/>
          <w:sz w:val="36"/>
          <w:szCs w:val="36"/>
          <w:lang w:eastAsia="zh-CN"/>
        </w:rPr>
        <w:t>中卫市</w:t>
      </w:r>
      <w:r>
        <w:rPr>
          <w:rFonts w:hint="eastAsia" w:ascii="宋体"/>
          <w:b/>
          <w:bCs/>
          <w:color w:val="000000"/>
          <w:kern w:val="0"/>
          <w:sz w:val="36"/>
          <w:szCs w:val="36"/>
        </w:rPr>
        <w:t>沙坡头区人民政府</w:t>
      </w:r>
      <w:r>
        <w:rPr>
          <w:rFonts w:hint="eastAsia" w:ascii="宋体"/>
          <w:b/>
          <w:bCs/>
          <w:color w:val="000000"/>
          <w:kern w:val="0"/>
          <w:sz w:val="36"/>
          <w:szCs w:val="36"/>
          <w:lang w:eastAsia="zh-CN"/>
        </w:rPr>
        <w:t>特邀</w:t>
      </w:r>
      <w:r>
        <w:rPr>
          <w:rFonts w:hint="eastAsia" w:ascii="宋体"/>
          <w:b/>
          <w:bCs/>
          <w:color w:val="000000"/>
          <w:kern w:val="0"/>
          <w:sz w:val="36"/>
          <w:szCs w:val="36"/>
        </w:rPr>
        <w:t>法律顾问报名表</w:t>
      </w:r>
      <w:bookmarkEnd w:id="0"/>
    </w:p>
    <w:tbl>
      <w:tblPr>
        <w:tblStyle w:val="4"/>
        <w:tblW w:w="10619" w:type="dxa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41"/>
        <w:gridCol w:w="806"/>
        <w:gridCol w:w="983"/>
        <w:gridCol w:w="1070"/>
        <w:gridCol w:w="707"/>
        <w:gridCol w:w="1405"/>
        <w:gridCol w:w="9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身体状况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执业证号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执业年限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律师执业经历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专业特长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社会兼职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天天向上</cp:lastModifiedBy>
  <dcterms:modified xsi:type="dcterms:W3CDTF">2018-02-13T03:18:59Z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