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关于《中卫市沙坡头区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“四水四定”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起草说明</w:t>
      </w:r>
      <w:bookmarkStart w:id="27" w:name="_GoBack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中卫市沙坡头区水务局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2024年3月18日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为全面贯彻以水定城、以水定地、以水定人、以水定产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（以下简称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“四水四定”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原则，推动沙坡头区经济社会发展与水资源承载能力相协调、相适应，结合地区实际，我单位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编制了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《中卫市沙坡头区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实施方案》，现将有关情况说明如下：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制定该行政规范性文件的必要性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“四水四定”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是习近平总书记纵观全局、谋划未来提出的治水方略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贯彻落实习近平总书记重要讲话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精神的重要抓手，也是推动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宁夏黄河流域生态保护和高质量发展先行区建设的先导性任务、关键性举措，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自治区党委和政府高度重视、全面部署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系统谋划、高位推动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2020年7月，自治区第十二届十一次全会通过《关于建设黄河流域生态保护和高质量发展先行区的实施意见》，明确先行区建设遵循“坚持以水定城、以水定地、以水定人、以水定产”的基本原则，启动宁夏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工作不断深入推进的背景下，为落实自治区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建设要求，将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作为沙坡头区解决水问题的破局之举，坚持目标导向、问题导向、结果导向，聚焦重点任务、主攻方向，着力补短板、扬优势、再突破、创经验，结合沙坡头区位特点与发展实际，探索构建与水资源承载能力相协调、相适应的区域经济社会发展模式，为推动全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二、起草依据和起草过程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bookmarkStart w:id="0" w:name="_Toc17681"/>
      <w:bookmarkStart w:id="1" w:name="_Toc20497"/>
      <w:bookmarkStart w:id="2" w:name="_Toc22398"/>
      <w:bookmarkStart w:id="3" w:name="_Toc29126"/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）《中华人民共和国水法》（2016年7月）；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）《中华人民共和国黄河保护法》（2023年4月）；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4" w:name="_Toc520"/>
      <w:bookmarkStart w:id="5" w:name="_Toc32468"/>
      <w:bookmarkStart w:id="6" w:name="_Toc22173"/>
      <w:bookmarkStart w:id="7" w:name="_Toc22324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自治区党委 人民政府关于印发&lt;宁夏回族自治区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“四水四定”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实施方案&gt;的通知》（宁党发〔2023〕15号）；</w:t>
      </w:r>
    </w:p>
    <w:bookmarkEnd w:id="4"/>
    <w:bookmarkEnd w:id="5"/>
    <w:bookmarkEnd w:id="6"/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）《自治区人民政府办公厅关于印发宁夏“十四五”用水权管控指标方案的通知》（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宁政办发〔2021〕76号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（5）《自治区人民政府办公厅关于印发宁夏回族自治区有关行业用水定额（修订）的通知》（宁政办规发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）《宁夏回族自治区水资源公报》（宁夏回族自治区水利厅）（20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（7）《中卫市统计年鉴》（2020-2022）；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（8）《中卫工业园区总体规划（2019-2035）》；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（9）《中卫市地下水管控指标确定报告》；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（10）《中卫市再生水利用配置试点实施方案》；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（11）《中卫市沙坡头区2021-2022年国民经济和社会发展统计公报》；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8" w:name="_Toc4305"/>
      <w:bookmarkStart w:id="9" w:name="_Toc12323"/>
      <w:bookmarkStart w:id="10" w:name="_Toc21375"/>
      <w:bookmarkStart w:id="11" w:name="_Toc2116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（12）《中卫市沙坡头区“十四五”水资源配置规划（2021－2025年）》（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卫沙政办发〔2022〕56号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（13）《中卫市沙坡头区制造业高质量发展“十四五”规划》（卫沙政办发〔2022〕71号）；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（14）《沙坡头区用水权确权报告》（2022）</w:t>
      </w:r>
      <w:bookmarkEnd w:id="8"/>
      <w:bookmarkEnd w:id="9"/>
      <w:bookmarkEnd w:id="10"/>
      <w:bookmarkEnd w:id="1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（15）《沙坡头区水安全保障“十四五”规划》（卫沙政办发〔2022〕69号）；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（16）《沙坡头区现代服务业发展“十四五”规划》（卫沙政办发〔2022〕11号）；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（17）《沙坡头区高标准农田建设规划（2021—2030）》（2023年6月）。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1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4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1"/>
          <w:lang w:eastAsia="zh-CN"/>
        </w:rPr>
        <w:t>为推进</w:t>
      </w:r>
      <w:r>
        <w:rPr>
          <w:rFonts w:hint="eastAsia" w:ascii="Times New Roman" w:hAnsi="Times New Roman" w:eastAsia="仿宋_GB2312" w:cs="Times New Roman"/>
          <w:sz w:val="32"/>
          <w:szCs w:val="21"/>
          <w:lang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21"/>
          <w:lang w:eastAsia="zh-CN"/>
        </w:rPr>
        <w:t>建设工作，</w:t>
      </w: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>我单位与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农业农村、自然资源、住建交通等部门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逐一对接，在核定目标任务、细化落实措施基础上，</w:t>
      </w: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>于3月上旬编制了《中卫市沙坡头区</w:t>
      </w:r>
      <w:r>
        <w:rPr>
          <w:rFonts w:hint="eastAsia" w:ascii="Times New Roman" w:hAnsi="Times New Roman" w:eastAsia="仿宋_GB2312" w:cs="Times New Roman"/>
          <w:sz w:val="32"/>
          <w:szCs w:val="21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>实施方案（征求意见稿）》，并通过发函方式再次征求各相关部门意见，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同时向社会公众广泛征求意见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>三、行政规范性文件的主要内容和有关问题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bookmarkStart w:id="12" w:name="_Toc8406"/>
      <w:bookmarkStart w:id="13" w:name="_Toc19416"/>
      <w:bookmarkStart w:id="14" w:name="_Toc2490"/>
      <w:bookmarkStart w:id="15" w:name="_Toc31908"/>
      <w:bookmarkStart w:id="16" w:name="_Toc8743"/>
      <w:bookmarkStart w:id="17" w:name="_Toc29013"/>
      <w:bookmarkStart w:id="18" w:name="_Toc10019"/>
      <w:bookmarkStart w:id="19" w:name="_Toc198"/>
      <w:bookmarkStart w:id="20" w:name="_Toc219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中卫市沙坡头区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21" w:name="_Toc7979"/>
      <w:bookmarkStart w:id="22" w:name="_Toc23995"/>
      <w:bookmarkStart w:id="23" w:name="_Toc8380"/>
      <w:bookmarkStart w:id="24" w:name="_Toc8988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“四水四定”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实施方案</w:t>
      </w:r>
      <w:bookmarkEnd w:id="21"/>
      <w:bookmarkEnd w:id="22"/>
      <w:bookmarkEnd w:id="23"/>
      <w:bookmarkEnd w:id="24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》共计三章，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主要分为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总体要求、主要内容、保障措施三个部分。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第一部分总体要求包括指导思想、基本原则、建设目标</w:t>
      </w:r>
      <w:bookmarkStart w:id="25" w:name="OLE_LINK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。全面落实“节水、绿色、创新、突破”等要求，提出了到2025年试点建设总体目标，结合沙坡头区城、地、人、产等实际情况</w:t>
      </w:r>
      <w:bookmarkEnd w:id="25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val="en-US" w:eastAsia="zh-CN" w:bidi="ar-SA"/>
        </w:rPr>
      </w:pPr>
      <w:bookmarkStart w:id="26" w:name="OLE_LINK5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第二部分主要内容包括坚持以水定城定人、优化城镇空间格局，强化以水定产、构建节水型产业体系，落实以水定地、促进水土资源协调，优化配置格局、增强水安全保障能力，执行刚性约束、加强取水用水管控，推动改革创新、完善管理体制机制6个方面，明确了28项任务，任务分解到部门。为支撑任务细化落实。</w:t>
      </w:r>
    </w:p>
    <w:bookmarkEnd w:id="26"/>
    <w:p>
      <w:pPr>
        <w:keepNext w:val="0"/>
        <w:keepLines w:val="0"/>
        <w:pageBreakBefore w:val="0"/>
        <w:widowControl w:val="0"/>
        <w:tabs>
          <w:tab w:val="left" w:pos="819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第三部分保障措施包括加强组织领导、健全制度体系、加强监督考核、加大资金投入、加强宣传教育，提出了《方案》落地的保障措施。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liss Light">
    <w:altName w:val="Segoe Print"/>
    <w:panose1 w:val="02000806050000020004"/>
    <w:charset w:val="00"/>
    <w:family w:val="auto"/>
    <w:pitch w:val="default"/>
    <w:sig w:usb0="00000000" w:usb1="00000000" w:usb2="00000000" w:usb3="00000000" w:csb0="2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00000000"/>
    <w:rsid w:val="054032E5"/>
    <w:rsid w:val="0C6B013C"/>
    <w:rsid w:val="11B24F29"/>
    <w:rsid w:val="13290A3B"/>
    <w:rsid w:val="18AF2A20"/>
    <w:rsid w:val="2FF2480A"/>
    <w:rsid w:val="302076E8"/>
    <w:rsid w:val="32803D23"/>
    <w:rsid w:val="336575BF"/>
    <w:rsid w:val="361845E3"/>
    <w:rsid w:val="368E1FC7"/>
    <w:rsid w:val="3D6022D9"/>
    <w:rsid w:val="3FDC088A"/>
    <w:rsid w:val="48621D83"/>
    <w:rsid w:val="4C0A69B9"/>
    <w:rsid w:val="4F6E47B9"/>
    <w:rsid w:val="5C222A80"/>
    <w:rsid w:val="5F5166C2"/>
    <w:rsid w:val="707C2EB4"/>
    <w:rsid w:val="72A65577"/>
    <w:rsid w:val="72DE6C71"/>
    <w:rsid w:val="78C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autoRedefine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styleId="5">
    <w:name w:val="index 5"/>
    <w:basedOn w:val="1"/>
    <w:next w:val="1"/>
    <w:autoRedefine/>
    <w:qFormat/>
    <w:uiPriority w:val="0"/>
    <w:rPr>
      <w:rFonts w:ascii="仿宋_GB2312" w:eastAsia="仿宋_GB2312"/>
      <w:sz w:val="32"/>
      <w:szCs w:val="32"/>
    </w:r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"/>
    <w:basedOn w:val="1"/>
    <w:next w:val="8"/>
    <w:autoRedefine/>
    <w:qFormat/>
    <w:uiPriority w:val="0"/>
    <w:pPr>
      <w:spacing w:before="0" w:beforeLines="0" w:after="140" w:afterLines="0" w:line="276" w:lineRule="auto"/>
    </w:pPr>
  </w:style>
  <w:style w:type="paragraph" w:styleId="8">
    <w:name w:val="Body Text Indent"/>
    <w:basedOn w:val="1"/>
    <w:next w:val="5"/>
    <w:autoRedefine/>
    <w:unhideWhenUsed/>
    <w:qFormat/>
    <w:uiPriority w:val="99"/>
    <w:pPr>
      <w:spacing w:after="120"/>
      <w:ind w:left="420" w:leftChars="200"/>
    </w:pPr>
  </w:style>
  <w:style w:type="paragraph" w:styleId="9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0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cs="Times New Roman"/>
      <w:sz w:val="18"/>
      <w:szCs w:val="20"/>
    </w:rPr>
  </w:style>
  <w:style w:type="paragraph" w:styleId="1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8"/>
    <w:next w:val="1"/>
    <w:autoRedefine/>
    <w:unhideWhenUsed/>
    <w:qFormat/>
    <w:uiPriority w:val="99"/>
    <w:pPr>
      <w:ind w:firstLine="420"/>
    </w:pPr>
  </w:style>
  <w:style w:type="character" w:styleId="16">
    <w:name w:val="Strong"/>
    <w:basedOn w:val="15"/>
    <w:autoRedefine/>
    <w:qFormat/>
    <w:uiPriority w:val="22"/>
    <w:rPr>
      <w:b/>
      <w:bCs/>
    </w:rPr>
  </w:style>
  <w:style w:type="paragraph" w:customStyle="1" w:styleId="17">
    <w:name w:val="正文-啊"/>
    <w:basedOn w:val="1"/>
    <w:autoRedefine/>
    <w:qFormat/>
    <w:uiPriority w:val="0"/>
    <w:pPr>
      <w:spacing w:line="360" w:lineRule="auto"/>
      <w:ind w:left="0" w:leftChars="0" w:right="0" w:firstLine="0"/>
      <w:contextualSpacing/>
    </w:pPr>
    <w:rPr>
      <w:rFonts w:ascii="微软雅黑" w:hAnsi="微软雅黑" w:eastAsia="宋体"/>
      <w:color w:val="000000"/>
      <w:sz w:val="28"/>
      <w:szCs w:val="21"/>
    </w:rPr>
  </w:style>
  <w:style w:type="paragraph" w:customStyle="1" w:styleId="18">
    <w:name w:val="KM_Text"/>
    <w:autoRedefine/>
    <w:qFormat/>
    <w:uiPriority w:val="99"/>
    <w:pPr>
      <w:spacing w:line="284" w:lineRule="exact"/>
    </w:pPr>
    <w:rPr>
      <w:rFonts w:ascii="Bliss Light" w:hAnsi="Bliss Light" w:eastAsia="宋体" w:cs="Bliss Light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1425</Words>
  <Characters>1464</Characters>
  <Lines>0</Lines>
  <Paragraphs>0</Paragraphs>
  <TotalTime>144</TotalTime>
  <ScaleCrop>false</ScaleCrop>
  <LinksUpToDate>false</LinksUpToDate>
  <CharactersWithSpaces>1465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2021-11-18T07:40:00Z</dcterms:created>
  <dc:creator>Administrator</dc:creator>
  <cp:lastModifiedBy>ww</cp:lastModifiedBy>
  <cp:lastPrinted>2023-04-03T08:26:00Z</cp:lastPrinted>
  <dcterms:modified xsi:type="dcterms:W3CDTF">2024-04-22T01:56:39Z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40C8168DF1834832B37DC35091F63FB8</vt:lpwstr>
  </property>
</Properties>
</file>